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A5F" w14:textId="75A1C9EB" w:rsidR="00C2591A" w:rsidRDefault="00533C8F">
      <w:r w:rsidRPr="00533C8F">
        <w:rPr>
          <w:b/>
          <w:bCs/>
        </w:rPr>
        <w:t>Termin</w:t>
      </w:r>
      <w:r w:rsidRPr="006E6004">
        <w:rPr>
          <w:b/>
          <w:bCs/>
        </w:rPr>
        <w:t>:</w:t>
      </w:r>
      <w:r>
        <w:t xml:space="preserve"> maj 2022 </w:t>
      </w:r>
    </w:p>
    <w:p w14:paraId="689A904A" w14:textId="5F988CEC" w:rsidR="00533C8F" w:rsidRDefault="00533C8F">
      <w:r w:rsidRPr="00533C8F">
        <w:rPr>
          <w:b/>
          <w:bCs/>
        </w:rPr>
        <w:t>Temat</w:t>
      </w:r>
      <w:r w:rsidRPr="006E6004">
        <w:rPr>
          <w:b/>
          <w:bCs/>
        </w:rPr>
        <w:t xml:space="preserve">: </w:t>
      </w:r>
      <w:r>
        <w:t>Badania laboratoryjne w stanach nagłych</w:t>
      </w:r>
    </w:p>
    <w:p w14:paraId="7A632062" w14:textId="12B79990" w:rsidR="00533C8F" w:rsidRDefault="00533C8F">
      <w:r>
        <w:t>W ostrych stanach zagrożenia życia, badania laboratoryjne są niezbędne</w:t>
      </w:r>
      <w:r w:rsidR="009D59F2">
        <w:t xml:space="preserve"> w diagnostyce i </w:t>
      </w:r>
      <w:r w:rsidR="00D82598">
        <w:t xml:space="preserve">ocenie </w:t>
      </w:r>
      <w:r w:rsidR="009D59F2">
        <w:t>stanu pacjentów</w:t>
      </w:r>
      <w:r>
        <w:t>.</w:t>
      </w:r>
      <w:r w:rsidR="009D59F2">
        <w:t xml:space="preserve"> Precyzyjna i szybka diagnostyka</w:t>
      </w:r>
      <w:r>
        <w:t xml:space="preserve"> </w:t>
      </w:r>
      <w:r w:rsidR="009D59F2">
        <w:t>powinna być prowadzona</w:t>
      </w:r>
      <w:r w:rsidR="00D82598">
        <w:t xml:space="preserve"> </w:t>
      </w:r>
      <w:r w:rsidR="009D59F2">
        <w:t xml:space="preserve">w oparciu o schematy </w:t>
      </w:r>
      <w:r w:rsidR="00D82598">
        <w:t xml:space="preserve">diagnostyczne </w:t>
      </w:r>
      <w:r w:rsidR="009D59F2">
        <w:t xml:space="preserve">o skuteczności udowodnionej w badaniach klinicznych. Celem szkolenia będzie podsumowanie roli badań laboratoryjnych w </w:t>
      </w:r>
      <w:r w:rsidR="006E6004">
        <w:t xml:space="preserve">diagnostyce </w:t>
      </w:r>
      <w:r w:rsidR="009D59F2">
        <w:t>stan</w:t>
      </w:r>
      <w:r w:rsidR="006E6004">
        <w:t>ów</w:t>
      </w:r>
      <w:r w:rsidR="009D59F2">
        <w:t xml:space="preserve"> nagłych</w:t>
      </w:r>
      <w:r w:rsidR="00D82598">
        <w:t xml:space="preserve"> w oparciu o aktualne wytyczne kliniczn</w:t>
      </w:r>
      <w:r w:rsidR="00332091">
        <w:t>e</w:t>
      </w:r>
      <w:r w:rsidR="009D59F2">
        <w:t>.</w:t>
      </w:r>
    </w:p>
    <w:p w14:paraId="70CA3A66" w14:textId="192F4621" w:rsidR="009D59F2" w:rsidRDefault="009D59F2"/>
    <w:p w14:paraId="709766FA" w14:textId="7B567DD4" w:rsidR="009D59F2" w:rsidRDefault="009D59F2"/>
    <w:p w14:paraId="40261558" w14:textId="6C340399" w:rsidR="009D59F2" w:rsidRDefault="009D59F2">
      <w:r w:rsidRPr="006E6004">
        <w:rPr>
          <w:b/>
          <w:bCs/>
        </w:rPr>
        <w:t>Termin:</w:t>
      </w:r>
      <w:r>
        <w:t xml:space="preserve"> wrzesień 2022</w:t>
      </w:r>
    </w:p>
    <w:p w14:paraId="227AE757" w14:textId="7EA81F02" w:rsidR="009D59F2" w:rsidRDefault="009D59F2">
      <w:r w:rsidRPr="006E6004">
        <w:rPr>
          <w:b/>
          <w:bCs/>
        </w:rPr>
        <w:t>Temat:</w:t>
      </w:r>
      <w:r>
        <w:t xml:space="preserve"> Diagnostyka laboratoryjna zaburzeń białkowych</w:t>
      </w:r>
      <w:r w:rsidR="000B7E40">
        <w:t xml:space="preserve"> </w:t>
      </w:r>
    </w:p>
    <w:p w14:paraId="443D48B9" w14:textId="64C72C34" w:rsidR="001D0CA0" w:rsidRDefault="001D0CA0" w:rsidP="001D0CA0">
      <w:pPr>
        <w:spacing w:after="0"/>
      </w:pPr>
      <w:r>
        <w:t xml:space="preserve">Tematyka szkolenia obejmie wybrane aspekty diagnostyki laboratoryjnej zaburzeń stężenia i składu białek surowicy i moczu. </w:t>
      </w:r>
    </w:p>
    <w:p w14:paraId="12BA958D" w14:textId="2D993302" w:rsidR="000B7E40" w:rsidRDefault="002E712C">
      <w:r>
        <w:t>Analiz</w:t>
      </w:r>
      <w:r w:rsidR="001D0CA0">
        <w:t>a</w:t>
      </w:r>
      <w:r>
        <w:t xml:space="preserve"> trudnych diagnostycznie wyników elektroforezy białek surowicy. </w:t>
      </w:r>
      <w:r>
        <w:br/>
      </w:r>
      <w:r w:rsidR="00F53020">
        <w:t xml:space="preserve">Diagnostyka </w:t>
      </w:r>
      <w:proofErr w:type="spellStart"/>
      <w:r w:rsidR="00F53020">
        <w:t>krioglobulinemii</w:t>
      </w:r>
      <w:proofErr w:type="spellEnd"/>
      <w:r w:rsidR="00F53020">
        <w:t xml:space="preserve"> i </w:t>
      </w:r>
      <w:proofErr w:type="spellStart"/>
      <w:r w:rsidR="00F53020">
        <w:t>kriofibrynogenemii</w:t>
      </w:r>
      <w:proofErr w:type="spellEnd"/>
      <w:r w:rsidR="00F53020">
        <w:t xml:space="preserve">. </w:t>
      </w:r>
      <w:r>
        <w:br/>
      </w:r>
      <w:r w:rsidR="00F53020">
        <w:t>Diagnostyka białkomoczu</w:t>
      </w:r>
      <w:r>
        <w:t>.</w:t>
      </w:r>
    </w:p>
    <w:sectPr w:rsidR="000B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8F"/>
    <w:rsid w:val="000B7E40"/>
    <w:rsid w:val="00194BD7"/>
    <w:rsid w:val="001D0CA0"/>
    <w:rsid w:val="00205438"/>
    <w:rsid w:val="002E712C"/>
    <w:rsid w:val="00332091"/>
    <w:rsid w:val="00533C8F"/>
    <w:rsid w:val="006E6004"/>
    <w:rsid w:val="007C6E62"/>
    <w:rsid w:val="00921662"/>
    <w:rsid w:val="009D59F2"/>
    <w:rsid w:val="00C2591A"/>
    <w:rsid w:val="00D6021C"/>
    <w:rsid w:val="00D82598"/>
    <w:rsid w:val="00ED0F74"/>
    <w:rsid w:val="00F5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314D"/>
  <w15:chartTrackingRefBased/>
  <w15:docId w15:val="{488804AD-4BB7-4AD2-84C6-9905639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Dumnicka</dc:creator>
  <cp:keywords/>
  <dc:description/>
  <cp:lastModifiedBy>Małgorzata Rzeszutek-Sarama</cp:lastModifiedBy>
  <cp:revision>2</cp:revision>
  <dcterms:created xsi:type="dcterms:W3CDTF">2021-11-15T13:36:00Z</dcterms:created>
  <dcterms:modified xsi:type="dcterms:W3CDTF">2021-11-15T13:36:00Z</dcterms:modified>
</cp:coreProperties>
</file>