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81F7" w14:textId="77777777" w:rsidR="001D00E7" w:rsidRDefault="001D00E7" w:rsidP="00A76FEC">
      <w:pPr>
        <w:pStyle w:val="Default"/>
        <w:rPr>
          <w:b/>
          <w:bCs/>
          <w:sz w:val="26"/>
          <w:szCs w:val="26"/>
          <w:lang w:val="pl-PL"/>
        </w:rPr>
      </w:pPr>
    </w:p>
    <w:p w14:paraId="4DC6702A" w14:textId="77777777" w:rsidR="001D00E7" w:rsidRDefault="001D00E7" w:rsidP="00A76FEC">
      <w:pPr>
        <w:pStyle w:val="Default"/>
        <w:rPr>
          <w:b/>
          <w:bCs/>
          <w:sz w:val="26"/>
          <w:szCs w:val="26"/>
          <w:lang w:val="pl-PL"/>
        </w:rPr>
      </w:pPr>
    </w:p>
    <w:p w14:paraId="6A41D332" w14:textId="77777777" w:rsidR="001D00E7" w:rsidRDefault="001D00E7" w:rsidP="001D00E7">
      <w:pPr>
        <w:pStyle w:val="Standard"/>
        <w:jc w:val="center"/>
      </w:pPr>
      <w:r>
        <w:rPr>
          <w:rFonts w:cs="Calibri"/>
          <w:b/>
          <w:bCs/>
          <w:color w:val="000000"/>
          <w:sz w:val="26"/>
          <w:szCs w:val="26"/>
        </w:rPr>
        <w:t>Laboratoryjna Genetyka Medyczna</w:t>
      </w:r>
    </w:p>
    <w:p w14:paraId="7A5016AD" w14:textId="4B4237EC" w:rsidR="001D00E7" w:rsidRDefault="001D00E7" w:rsidP="001D00E7">
      <w:pPr>
        <w:pStyle w:val="Standard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>Moduł V</w:t>
      </w:r>
      <w:r>
        <w:rPr>
          <w:rFonts w:cs="Calibri"/>
          <w:b/>
          <w:bCs/>
          <w:color w:val="000000"/>
          <w:sz w:val="26"/>
          <w:szCs w:val="26"/>
        </w:rPr>
        <w:t>-21-22.03.2024 r.</w:t>
      </w:r>
    </w:p>
    <w:p w14:paraId="57A6F938" w14:textId="7E9C8502" w:rsidR="004B6261" w:rsidRDefault="004B6261" w:rsidP="001D00E7">
      <w:pPr>
        <w:pStyle w:val="Standard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Kurs: 1</w:t>
      </w:r>
    </w:p>
    <w:p w14:paraId="19F54A20" w14:textId="0979F936" w:rsidR="004B6261" w:rsidRDefault="004B6261" w:rsidP="001D00E7">
      <w:pPr>
        <w:pStyle w:val="Standard"/>
        <w:jc w:val="center"/>
      </w:pPr>
      <w:r>
        <w:rPr>
          <w:rFonts w:cs="Calibri"/>
          <w:b/>
          <w:bCs/>
          <w:color w:val="000000"/>
          <w:sz w:val="26"/>
          <w:szCs w:val="26"/>
        </w:rPr>
        <w:t>Kurs:2</w:t>
      </w:r>
    </w:p>
    <w:p w14:paraId="6D82F22A" w14:textId="77777777" w:rsidR="001D00E7" w:rsidRPr="004B6261" w:rsidRDefault="001D00E7" w:rsidP="001D00E7">
      <w:pPr>
        <w:pStyle w:val="Standard"/>
        <w:jc w:val="center"/>
        <w:rPr>
          <w:rFonts w:cs="Calibri"/>
          <w:b/>
          <w:bCs/>
          <w:color w:val="FF0000"/>
          <w:sz w:val="32"/>
          <w:szCs w:val="32"/>
        </w:rPr>
      </w:pPr>
      <w:r w:rsidRPr="004B6261">
        <w:rPr>
          <w:rFonts w:cs="Calibri"/>
          <w:b/>
          <w:bCs/>
          <w:color w:val="FF0000"/>
          <w:sz w:val="32"/>
          <w:szCs w:val="32"/>
        </w:rPr>
        <w:t>On-line</w:t>
      </w:r>
    </w:p>
    <w:p w14:paraId="4DD788B0" w14:textId="77777777" w:rsidR="00A05558" w:rsidRDefault="00A05558" w:rsidP="00A76FEC">
      <w:pPr>
        <w:pStyle w:val="Default"/>
        <w:rPr>
          <w:b/>
          <w:bCs/>
          <w:sz w:val="26"/>
          <w:szCs w:val="26"/>
          <w:lang w:val="pl-PL"/>
        </w:rPr>
      </w:pPr>
    </w:p>
    <w:p w14:paraId="0367BF9A" w14:textId="77777777" w:rsidR="00A05558" w:rsidRDefault="00A05558" w:rsidP="00A76FEC">
      <w:pPr>
        <w:pStyle w:val="Default"/>
        <w:rPr>
          <w:b/>
          <w:bCs/>
          <w:sz w:val="26"/>
          <w:szCs w:val="26"/>
          <w:lang w:val="pl-PL"/>
        </w:rPr>
      </w:pPr>
    </w:p>
    <w:p w14:paraId="5328F63D" w14:textId="05DB07B9" w:rsidR="00A76FEC" w:rsidRDefault="001D00E7" w:rsidP="00A76FEC">
      <w:pPr>
        <w:pStyle w:val="Default"/>
        <w:rPr>
          <w:b/>
          <w:bCs/>
          <w:sz w:val="26"/>
          <w:szCs w:val="26"/>
          <w:lang w:val="pl-PL"/>
        </w:rPr>
      </w:pPr>
      <w:r w:rsidRPr="001D00E7">
        <w:rPr>
          <w:b/>
          <w:bCs/>
          <w:color w:val="FF0000"/>
          <w:sz w:val="26"/>
          <w:szCs w:val="26"/>
          <w:lang w:val="pl-PL"/>
        </w:rPr>
        <w:t>Kurs</w:t>
      </w:r>
      <w:r>
        <w:rPr>
          <w:b/>
          <w:bCs/>
          <w:color w:val="FF0000"/>
          <w:sz w:val="26"/>
          <w:szCs w:val="26"/>
          <w:lang w:val="pl-PL"/>
        </w:rPr>
        <w:t xml:space="preserve"> </w:t>
      </w:r>
      <w:r w:rsidRPr="001D00E7">
        <w:rPr>
          <w:b/>
          <w:bCs/>
          <w:color w:val="FF0000"/>
          <w:sz w:val="26"/>
          <w:szCs w:val="26"/>
          <w:lang w:val="pl-PL"/>
        </w:rPr>
        <w:t>1</w:t>
      </w:r>
      <w:r>
        <w:rPr>
          <w:b/>
          <w:bCs/>
          <w:color w:val="FF0000"/>
          <w:sz w:val="26"/>
          <w:szCs w:val="26"/>
          <w:lang w:val="pl-PL"/>
        </w:rPr>
        <w:t>.</w:t>
      </w:r>
      <w:r w:rsidRPr="001D00E7">
        <w:rPr>
          <w:b/>
          <w:bCs/>
          <w:color w:val="FF0000"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 xml:space="preserve">- </w:t>
      </w:r>
      <w:r w:rsidR="00760E34" w:rsidRPr="00A76FEC">
        <w:rPr>
          <w:b/>
          <w:bCs/>
          <w:sz w:val="26"/>
          <w:szCs w:val="26"/>
          <w:lang w:val="pl-PL"/>
        </w:rPr>
        <w:t xml:space="preserve">Zaburzenia rozwoju i funkcji układu rozrodczego </w:t>
      </w:r>
      <w:r w:rsidR="00A76FEC" w:rsidRPr="00A76FEC">
        <w:rPr>
          <w:b/>
          <w:bCs/>
          <w:sz w:val="26"/>
          <w:szCs w:val="26"/>
          <w:lang w:val="pl-PL"/>
        </w:rPr>
        <w:t>(</w:t>
      </w:r>
      <w:r w:rsidR="00A76FEC" w:rsidRPr="001D00E7">
        <w:rPr>
          <w:b/>
          <w:bCs/>
          <w:color w:val="FF0000"/>
          <w:sz w:val="26"/>
          <w:szCs w:val="26"/>
          <w:lang w:val="pl-PL"/>
        </w:rPr>
        <w:t>8 godzin, 1 dzień</w:t>
      </w:r>
      <w:r w:rsidR="00A76FEC" w:rsidRPr="00A76FEC">
        <w:rPr>
          <w:b/>
          <w:bCs/>
          <w:sz w:val="26"/>
          <w:szCs w:val="26"/>
          <w:lang w:val="pl-PL"/>
        </w:rPr>
        <w:t xml:space="preserve">) </w:t>
      </w:r>
      <w:r>
        <w:rPr>
          <w:b/>
          <w:bCs/>
          <w:sz w:val="26"/>
          <w:szCs w:val="26"/>
          <w:lang w:val="pl-PL"/>
        </w:rPr>
        <w:t xml:space="preserve">– </w:t>
      </w:r>
      <w:r w:rsidRPr="00F42D9D">
        <w:rPr>
          <w:b/>
          <w:bCs/>
          <w:sz w:val="26"/>
          <w:szCs w:val="26"/>
          <w:u w:val="single"/>
          <w:lang w:val="pl-PL"/>
        </w:rPr>
        <w:t>21.03.2024</w:t>
      </w:r>
    </w:p>
    <w:p w14:paraId="2C8C4EB3" w14:textId="0A73EE3E" w:rsidR="0077125A" w:rsidRPr="006A0D7F" w:rsidRDefault="0077125A" w:rsidP="00A76FEC">
      <w:pPr>
        <w:pStyle w:val="Default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lang w:val="pl-PL"/>
        </w:rPr>
        <w:t>Początek kursu: g</w:t>
      </w:r>
      <w:r w:rsidR="008C14EF">
        <w:rPr>
          <w:b/>
          <w:bCs/>
          <w:sz w:val="26"/>
          <w:szCs w:val="26"/>
          <w:lang w:val="pl-PL"/>
        </w:rPr>
        <w:t>odz</w:t>
      </w:r>
      <w:r w:rsidR="008C14EF" w:rsidRPr="006A0D7F">
        <w:rPr>
          <w:b/>
          <w:bCs/>
          <w:sz w:val="26"/>
          <w:szCs w:val="26"/>
          <w:u w:val="single"/>
          <w:lang w:val="pl-PL"/>
        </w:rPr>
        <w:t xml:space="preserve">. </w:t>
      </w:r>
      <w:r w:rsidRPr="006A0D7F">
        <w:rPr>
          <w:b/>
          <w:bCs/>
          <w:sz w:val="26"/>
          <w:szCs w:val="26"/>
          <w:u w:val="single"/>
          <w:lang w:val="pl-PL"/>
        </w:rPr>
        <w:t>8:00</w:t>
      </w:r>
    </w:p>
    <w:p w14:paraId="352BBBCE" w14:textId="77777777" w:rsidR="00A76FEC" w:rsidRPr="00A76FEC" w:rsidRDefault="00A76FEC" w:rsidP="00A76FEC">
      <w:pPr>
        <w:pStyle w:val="Default"/>
        <w:rPr>
          <w:sz w:val="26"/>
          <w:szCs w:val="26"/>
          <w:lang w:val="pl-PL"/>
        </w:rPr>
      </w:pPr>
    </w:p>
    <w:p w14:paraId="1A4112BB" w14:textId="673016FD" w:rsidR="004E5F9E" w:rsidRPr="0007510A" w:rsidRDefault="00A76FEC" w:rsidP="00942A44">
      <w:pPr>
        <w:pStyle w:val="Default"/>
        <w:numPr>
          <w:ilvl w:val="0"/>
          <w:numId w:val="1"/>
        </w:numPr>
        <w:rPr>
          <w:b/>
          <w:bCs/>
          <w:color w:val="FF0000"/>
          <w:sz w:val="26"/>
          <w:szCs w:val="26"/>
          <w:lang w:val="pl-PL"/>
        </w:rPr>
      </w:pPr>
      <w:r w:rsidRPr="00A76FEC">
        <w:rPr>
          <w:sz w:val="26"/>
          <w:szCs w:val="26"/>
          <w:lang w:val="pl-PL"/>
        </w:rPr>
        <w:t xml:space="preserve">Zapłodnienie pozaustrojowe. Wskazania do zapłodnienia pozaustrojowego ze strony kobiety i mężczyzny. Metody zapłodnienia pozaustrojowego możliwe do zastosowania w zależności od wskazań klinicznych </w:t>
      </w:r>
      <w:r w:rsidR="00D412F7">
        <w:rPr>
          <w:sz w:val="26"/>
          <w:szCs w:val="26"/>
          <w:lang w:val="pl-PL"/>
        </w:rPr>
        <w:t xml:space="preserve">– </w:t>
      </w:r>
      <w:r w:rsidR="00D412F7" w:rsidRPr="00D412F7">
        <w:rPr>
          <w:b/>
          <w:bCs/>
          <w:sz w:val="26"/>
          <w:szCs w:val="26"/>
          <w:lang w:val="pl-PL"/>
        </w:rPr>
        <w:t xml:space="preserve">dr </w:t>
      </w:r>
      <w:r w:rsidR="0077125A">
        <w:rPr>
          <w:b/>
          <w:bCs/>
          <w:sz w:val="26"/>
          <w:szCs w:val="26"/>
          <w:lang w:val="pl-PL"/>
        </w:rPr>
        <w:t xml:space="preserve">med. Małgorzata </w:t>
      </w:r>
      <w:proofErr w:type="spellStart"/>
      <w:r w:rsidR="0077125A">
        <w:rPr>
          <w:b/>
          <w:bCs/>
          <w:sz w:val="26"/>
          <w:szCs w:val="26"/>
          <w:lang w:val="pl-PL"/>
        </w:rPr>
        <w:t>Swornik</w:t>
      </w:r>
      <w:proofErr w:type="spellEnd"/>
      <w:r w:rsidR="0077125A">
        <w:rPr>
          <w:b/>
          <w:bCs/>
          <w:sz w:val="26"/>
          <w:szCs w:val="26"/>
          <w:lang w:val="pl-PL"/>
        </w:rPr>
        <w:t xml:space="preserve">  (2</w:t>
      </w:r>
      <w:r w:rsidR="0007510A">
        <w:rPr>
          <w:b/>
          <w:bCs/>
          <w:sz w:val="26"/>
          <w:szCs w:val="26"/>
          <w:lang w:val="pl-PL"/>
        </w:rPr>
        <w:t xml:space="preserve"> </w:t>
      </w:r>
      <w:r w:rsidR="0077125A">
        <w:rPr>
          <w:b/>
          <w:bCs/>
          <w:sz w:val="26"/>
          <w:szCs w:val="26"/>
          <w:lang w:val="pl-PL"/>
        </w:rPr>
        <w:t>godziny)</w:t>
      </w:r>
      <w:r w:rsidR="0007510A">
        <w:rPr>
          <w:b/>
          <w:bCs/>
          <w:sz w:val="26"/>
          <w:szCs w:val="26"/>
          <w:lang w:val="pl-PL"/>
        </w:rPr>
        <w:t xml:space="preserve"> – godz. </w:t>
      </w:r>
      <w:r w:rsidR="0007510A" w:rsidRPr="0007510A">
        <w:rPr>
          <w:b/>
          <w:bCs/>
          <w:color w:val="FF0000"/>
          <w:sz w:val="26"/>
          <w:szCs w:val="26"/>
          <w:lang w:val="pl-PL"/>
        </w:rPr>
        <w:t>8.00 -9.30</w:t>
      </w:r>
    </w:p>
    <w:p w14:paraId="26848E3F" w14:textId="42EB0130" w:rsidR="00942A44" w:rsidRDefault="00942A44" w:rsidP="00942A44">
      <w:pPr>
        <w:pStyle w:val="Default"/>
        <w:ind w:left="720"/>
        <w:rPr>
          <w:sz w:val="26"/>
          <w:szCs w:val="26"/>
          <w:lang w:val="pl-PL"/>
        </w:rPr>
      </w:pPr>
    </w:p>
    <w:p w14:paraId="096ABC59" w14:textId="7BFB94D6" w:rsidR="0077125A" w:rsidRDefault="0077125A" w:rsidP="0077125A">
      <w:pPr>
        <w:pStyle w:val="Default"/>
        <w:numPr>
          <w:ilvl w:val="0"/>
          <w:numId w:val="1"/>
        </w:numPr>
        <w:rPr>
          <w:b/>
          <w:bCs/>
          <w:color w:val="FF0000"/>
          <w:sz w:val="26"/>
          <w:szCs w:val="26"/>
          <w:lang w:val="pl-PL"/>
        </w:rPr>
      </w:pPr>
      <w:r w:rsidRPr="00A76FEC">
        <w:rPr>
          <w:sz w:val="26"/>
          <w:szCs w:val="26"/>
          <w:lang w:val="pl-PL"/>
        </w:rPr>
        <w:t>Prawidłowo przebiegające procesy determinacji gonad i różnicowania cech płciowych. Rozwój wewnętrznych i zewnętrznych narządów płciowych. Patogeneza zaburzeń procesu determinacji gonad i różnicowania cech płciowych. Geny kluczowe dla rozwoju tych cech</w:t>
      </w:r>
      <w:r>
        <w:rPr>
          <w:sz w:val="26"/>
          <w:szCs w:val="26"/>
          <w:lang w:val="pl-PL"/>
        </w:rPr>
        <w:t xml:space="preserve">. - </w:t>
      </w:r>
      <w:r w:rsidRPr="00D412F7">
        <w:rPr>
          <w:b/>
          <w:bCs/>
          <w:sz w:val="26"/>
          <w:szCs w:val="26"/>
          <w:lang w:val="pl-PL"/>
        </w:rPr>
        <w:t xml:space="preserve">dr </w:t>
      </w:r>
      <w:r>
        <w:rPr>
          <w:b/>
          <w:bCs/>
          <w:sz w:val="26"/>
          <w:szCs w:val="26"/>
          <w:lang w:val="pl-PL"/>
        </w:rPr>
        <w:t xml:space="preserve">med. Małgorzata </w:t>
      </w:r>
      <w:proofErr w:type="spellStart"/>
      <w:r>
        <w:rPr>
          <w:b/>
          <w:bCs/>
          <w:sz w:val="26"/>
          <w:szCs w:val="26"/>
          <w:lang w:val="pl-PL"/>
        </w:rPr>
        <w:t>Swornik</w:t>
      </w:r>
      <w:proofErr w:type="spellEnd"/>
      <w:r>
        <w:rPr>
          <w:b/>
          <w:bCs/>
          <w:sz w:val="26"/>
          <w:szCs w:val="26"/>
          <w:lang w:val="pl-PL"/>
        </w:rPr>
        <w:t xml:space="preserve">  (2</w:t>
      </w:r>
      <w:r w:rsidR="0007510A">
        <w:rPr>
          <w:b/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>godziny)</w:t>
      </w:r>
      <w:r w:rsidR="0007510A">
        <w:rPr>
          <w:b/>
          <w:bCs/>
          <w:sz w:val="26"/>
          <w:szCs w:val="26"/>
          <w:lang w:val="pl-PL"/>
        </w:rPr>
        <w:t xml:space="preserve">- godz. </w:t>
      </w:r>
      <w:r w:rsidR="0007510A" w:rsidRPr="0007510A">
        <w:rPr>
          <w:b/>
          <w:bCs/>
          <w:color w:val="FF0000"/>
          <w:sz w:val="26"/>
          <w:szCs w:val="26"/>
          <w:lang w:val="pl-PL"/>
        </w:rPr>
        <w:t>9.30 -11.00</w:t>
      </w:r>
    </w:p>
    <w:p w14:paraId="740079DD" w14:textId="77777777" w:rsidR="0007510A" w:rsidRDefault="0007510A" w:rsidP="0007510A">
      <w:pPr>
        <w:pStyle w:val="Akapitzlist"/>
        <w:rPr>
          <w:b/>
          <w:bCs/>
          <w:color w:val="FF0000"/>
          <w:sz w:val="26"/>
          <w:szCs w:val="26"/>
          <w:lang w:val="pl-PL"/>
        </w:rPr>
      </w:pPr>
    </w:p>
    <w:p w14:paraId="2AD622C4" w14:textId="4821DDCC" w:rsidR="0007510A" w:rsidRPr="00D412F7" w:rsidRDefault="0007510A" w:rsidP="0007510A">
      <w:pPr>
        <w:pStyle w:val="Default"/>
        <w:ind w:left="720"/>
        <w:rPr>
          <w:b/>
          <w:bCs/>
          <w:color w:val="FF0000"/>
          <w:sz w:val="26"/>
          <w:szCs w:val="26"/>
          <w:lang w:val="pl-PL"/>
        </w:rPr>
      </w:pPr>
      <w:r>
        <w:rPr>
          <w:b/>
          <w:bCs/>
          <w:color w:val="FF0000"/>
          <w:sz w:val="26"/>
          <w:szCs w:val="26"/>
          <w:lang w:val="pl-PL"/>
        </w:rPr>
        <w:t>PRZERWA – 11.00-11.15</w:t>
      </w:r>
    </w:p>
    <w:p w14:paraId="3B1A8517" w14:textId="370E773E" w:rsidR="0077125A" w:rsidRDefault="0077125A" w:rsidP="0077125A">
      <w:pPr>
        <w:pStyle w:val="Default"/>
        <w:ind w:left="720"/>
        <w:rPr>
          <w:b/>
          <w:bCs/>
          <w:i/>
          <w:iCs/>
          <w:sz w:val="22"/>
          <w:szCs w:val="22"/>
          <w:lang w:val="pl-PL"/>
        </w:rPr>
      </w:pPr>
    </w:p>
    <w:p w14:paraId="05773340" w14:textId="77777777" w:rsidR="004769BD" w:rsidRDefault="004769BD" w:rsidP="00F42D9D">
      <w:pPr>
        <w:pStyle w:val="Default"/>
        <w:rPr>
          <w:b/>
          <w:bCs/>
          <w:color w:val="FF0000"/>
          <w:sz w:val="26"/>
          <w:szCs w:val="26"/>
          <w:lang w:val="pl-PL"/>
        </w:rPr>
      </w:pPr>
    </w:p>
    <w:p w14:paraId="266E4449" w14:textId="56A32815" w:rsidR="004769BD" w:rsidRPr="0007510A" w:rsidRDefault="004769BD" w:rsidP="004769BD">
      <w:pPr>
        <w:pStyle w:val="Default"/>
        <w:numPr>
          <w:ilvl w:val="0"/>
          <w:numId w:val="1"/>
        </w:numPr>
        <w:rPr>
          <w:b/>
          <w:bCs/>
          <w:color w:val="FF0000"/>
          <w:sz w:val="26"/>
          <w:szCs w:val="26"/>
          <w:lang w:val="pl-PL"/>
        </w:rPr>
      </w:pPr>
      <w:r w:rsidRPr="004769BD">
        <w:rPr>
          <w:sz w:val="26"/>
          <w:szCs w:val="26"/>
          <w:lang w:val="pl-PL"/>
        </w:rPr>
        <w:t xml:space="preserve">Molekularne podstawy działania hormonów, hormon-receptor, typy hormonów i receptorów; układ podwzgórze </w:t>
      </w:r>
      <w:proofErr w:type="spellStart"/>
      <w:r w:rsidRPr="004769BD">
        <w:rPr>
          <w:sz w:val="26"/>
          <w:szCs w:val="26"/>
          <w:lang w:val="pl-PL"/>
        </w:rPr>
        <w:t>przysadka-gonada</w:t>
      </w:r>
      <w:proofErr w:type="spellEnd"/>
      <w:r w:rsidRPr="004769BD">
        <w:rPr>
          <w:sz w:val="26"/>
          <w:szCs w:val="26"/>
          <w:lang w:val="pl-PL"/>
        </w:rPr>
        <w:t xml:space="preserve">, </w:t>
      </w:r>
      <w:proofErr w:type="spellStart"/>
      <w:r w:rsidRPr="004769BD">
        <w:rPr>
          <w:sz w:val="26"/>
          <w:szCs w:val="26"/>
          <w:lang w:val="pl-PL"/>
        </w:rPr>
        <w:t>hipogonadyzm</w:t>
      </w:r>
      <w:proofErr w:type="spellEnd"/>
      <w:r w:rsidRPr="004769BD">
        <w:rPr>
          <w:sz w:val="26"/>
          <w:szCs w:val="26"/>
          <w:lang w:val="pl-PL"/>
        </w:rPr>
        <w:t xml:space="preserve"> pierwotny (</w:t>
      </w:r>
      <w:proofErr w:type="spellStart"/>
      <w:r w:rsidRPr="004769BD">
        <w:rPr>
          <w:sz w:val="26"/>
          <w:szCs w:val="26"/>
          <w:lang w:val="pl-PL"/>
        </w:rPr>
        <w:t>hipergonadotropowy</w:t>
      </w:r>
      <w:proofErr w:type="spellEnd"/>
      <w:r w:rsidRPr="004769BD">
        <w:rPr>
          <w:sz w:val="26"/>
          <w:szCs w:val="26"/>
          <w:lang w:val="pl-PL"/>
        </w:rPr>
        <w:t>) a wtórny (</w:t>
      </w:r>
      <w:proofErr w:type="spellStart"/>
      <w:r w:rsidRPr="004769BD">
        <w:rPr>
          <w:sz w:val="26"/>
          <w:szCs w:val="26"/>
          <w:lang w:val="pl-PL"/>
        </w:rPr>
        <w:t>hipogonadotropowy</w:t>
      </w:r>
      <w:proofErr w:type="spellEnd"/>
      <w:r w:rsidRPr="004769BD">
        <w:rPr>
          <w:sz w:val="26"/>
          <w:szCs w:val="26"/>
          <w:lang w:val="pl-PL"/>
        </w:rPr>
        <w:t xml:space="preserve">) – wyniki badań hormonalnych wskazówką do ukierunkowania diagnostyki genetycznej; zespół niewrażliwości na androgeny, AMH i jego znaczenie w rozwoju cech płciowych oraz diagnostyce niepłodności; rezerwa jajnikowa, zespół przedwczesnego wygasania czynności jajników (POF); niedobór 5-alfa-reduktazy i jego skutki kliniczne </w:t>
      </w:r>
      <w:r>
        <w:rPr>
          <w:sz w:val="26"/>
          <w:szCs w:val="26"/>
          <w:lang w:val="pl-PL"/>
        </w:rPr>
        <w:t xml:space="preserve">– </w:t>
      </w:r>
      <w:r w:rsidRPr="004769BD">
        <w:rPr>
          <w:b/>
          <w:sz w:val="26"/>
          <w:szCs w:val="26"/>
          <w:lang w:val="pl-PL"/>
        </w:rPr>
        <w:t>dr med. Agnieszka Rajtar-Ciosek (</w:t>
      </w:r>
      <w:r w:rsidR="00760E34">
        <w:rPr>
          <w:b/>
          <w:sz w:val="26"/>
          <w:szCs w:val="26"/>
          <w:lang w:val="pl-PL"/>
        </w:rPr>
        <w:t>1</w:t>
      </w:r>
      <w:r w:rsidRPr="004769BD">
        <w:rPr>
          <w:b/>
          <w:sz w:val="26"/>
          <w:szCs w:val="26"/>
          <w:lang w:val="pl-PL"/>
        </w:rPr>
        <w:t xml:space="preserve"> godzin</w:t>
      </w:r>
      <w:r w:rsidR="00760E34">
        <w:rPr>
          <w:b/>
          <w:sz w:val="26"/>
          <w:szCs w:val="26"/>
          <w:lang w:val="pl-PL"/>
        </w:rPr>
        <w:t>a</w:t>
      </w:r>
      <w:r w:rsidRPr="004769BD">
        <w:rPr>
          <w:b/>
          <w:sz w:val="26"/>
          <w:szCs w:val="26"/>
          <w:lang w:val="pl-PL"/>
        </w:rPr>
        <w:t>)</w:t>
      </w:r>
      <w:r w:rsidR="0007510A">
        <w:rPr>
          <w:b/>
          <w:sz w:val="26"/>
          <w:szCs w:val="26"/>
          <w:lang w:val="pl-PL"/>
        </w:rPr>
        <w:t xml:space="preserve"> – godz. </w:t>
      </w:r>
      <w:r w:rsidR="0007510A" w:rsidRPr="0007510A">
        <w:rPr>
          <w:b/>
          <w:color w:val="FF0000"/>
          <w:sz w:val="26"/>
          <w:szCs w:val="26"/>
          <w:lang w:val="pl-PL"/>
        </w:rPr>
        <w:t>11.15 -12.00</w:t>
      </w:r>
    </w:p>
    <w:p w14:paraId="6F3E7A4F" w14:textId="77777777" w:rsidR="004769BD" w:rsidRDefault="004769BD" w:rsidP="004769BD">
      <w:pPr>
        <w:pStyle w:val="Akapitzlist"/>
        <w:rPr>
          <w:sz w:val="26"/>
          <w:szCs w:val="26"/>
          <w:lang w:val="pl-PL"/>
        </w:rPr>
      </w:pPr>
    </w:p>
    <w:p w14:paraId="4B937A05" w14:textId="16451AC7" w:rsidR="006155B2" w:rsidRPr="004B6261" w:rsidRDefault="004769BD" w:rsidP="004B6261">
      <w:pPr>
        <w:pStyle w:val="Default"/>
        <w:numPr>
          <w:ilvl w:val="0"/>
          <w:numId w:val="1"/>
        </w:numPr>
        <w:rPr>
          <w:b/>
          <w:bCs/>
          <w:color w:val="FF0000"/>
          <w:sz w:val="26"/>
          <w:szCs w:val="26"/>
          <w:lang w:val="pl-PL"/>
        </w:rPr>
      </w:pPr>
      <w:r w:rsidRPr="001016D7">
        <w:rPr>
          <w:sz w:val="26"/>
          <w:szCs w:val="26"/>
          <w:lang w:val="pl-PL"/>
        </w:rPr>
        <w:t xml:space="preserve">Najczęstsze genetycznie uwarunkowane przyczyny niepłodności. Zrównoważone translokacje i inwersje chromosomowe. Znaczenie diagnostyki molekularnej chromosomu Y (mapy </w:t>
      </w:r>
      <w:proofErr w:type="spellStart"/>
      <w:r w:rsidRPr="001016D7">
        <w:rPr>
          <w:sz w:val="26"/>
          <w:szCs w:val="26"/>
          <w:lang w:val="pl-PL"/>
        </w:rPr>
        <w:t>delecyjne</w:t>
      </w:r>
      <w:proofErr w:type="spellEnd"/>
      <w:r w:rsidRPr="001016D7">
        <w:rPr>
          <w:sz w:val="26"/>
          <w:szCs w:val="26"/>
          <w:lang w:val="pl-PL"/>
        </w:rPr>
        <w:t xml:space="preserve"> chromosomu Y) m. innymi pod katem AZF. Mutacje genu CFTR w przypadkach niepłodności męskiej; zaburzenia rozwoju nasieniowodów, diagnostyka</w:t>
      </w:r>
      <w:r>
        <w:rPr>
          <w:b/>
          <w:bCs/>
          <w:i/>
          <w:iCs/>
          <w:sz w:val="26"/>
          <w:szCs w:val="26"/>
          <w:lang w:val="pl-PL"/>
        </w:rPr>
        <w:t>.</w:t>
      </w:r>
      <w:r w:rsidRPr="004769BD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 xml:space="preserve">– </w:t>
      </w:r>
      <w:r w:rsidRPr="004769BD">
        <w:rPr>
          <w:b/>
          <w:sz w:val="26"/>
          <w:szCs w:val="26"/>
          <w:lang w:val="pl-PL"/>
        </w:rPr>
        <w:t>dr med. Agnieszka Rajtar-Ciosek (</w:t>
      </w:r>
      <w:r w:rsidR="00760E34">
        <w:rPr>
          <w:b/>
          <w:sz w:val="26"/>
          <w:szCs w:val="26"/>
          <w:lang w:val="pl-PL"/>
        </w:rPr>
        <w:t>1</w:t>
      </w:r>
      <w:r w:rsidRPr="004769BD">
        <w:rPr>
          <w:b/>
          <w:sz w:val="26"/>
          <w:szCs w:val="26"/>
          <w:lang w:val="pl-PL"/>
        </w:rPr>
        <w:t xml:space="preserve"> godzin</w:t>
      </w:r>
      <w:r w:rsidR="00760E34">
        <w:rPr>
          <w:b/>
          <w:sz w:val="26"/>
          <w:szCs w:val="26"/>
          <w:lang w:val="pl-PL"/>
        </w:rPr>
        <w:t>a</w:t>
      </w:r>
      <w:r w:rsidRPr="004769BD">
        <w:rPr>
          <w:b/>
          <w:sz w:val="26"/>
          <w:szCs w:val="26"/>
          <w:lang w:val="pl-PL"/>
        </w:rPr>
        <w:t>)</w:t>
      </w:r>
      <w:r w:rsidR="0007510A">
        <w:rPr>
          <w:b/>
          <w:sz w:val="26"/>
          <w:szCs w:val="26"/>
          <w:lang w:val="pl-PL"/>
        </w:rPr>
        <w:t xml:space="preserve"> -godz. </w:t>
      </w:r>
      <w:r w:rsidR="0007510A" w:rsidRPr="0007510A">
        <w:rPr>
          <w:b/>
          <w:color w:val="FF0000"/>
          <w:sz w:val="26"/>
          <w:szCs w:val="26"/>
          <w:lang w:val="pl-PL"/>
        </w:rPr>
        <w:t>12.00-12.45</w:t>
      </w:r>
    </w:p>
    <w:p w14:paraId="5CA1F07B" w14:textId="77777777" w:rsidR="006155B2" w:rsidRPr="0007510A" w:rsidRDefault="006155B2" w:rsidP="006155B2">
      <w:pPr>
        <w:pStyle w:val="Default"/>
        <w:ind w:left="720"/>
        <w:rPr>
          <w:b/>
          <w:bCs/>
          <w:color w:val="FF0000"/>
          <w:sz w:val="26"/>
          <w:szCs w:val="26"/>
          <w:lang w:val="pl-PL"/>
        </w:rPr>
      </w:pPr>
    </w:p>
    <w:p w14:paraId="3B8417B2" w14:textId="77777777" w:rsidR="0007510A" w:rsidRDefault="0007510A" w:rsidP="0007510A">
      <w:pPr>
        <w:pStyle w:val="Akapitzlist"/>
        <w:rPr>
          <w:b/>
          <w:bCs/>
          <w:color w:val="FF0000"/>
          <w:sz w:val="26"/>
          <w:szCs w:val="26"/>
          <w:lang w:val="pl-PL"/>
        </w:rPr>
      </w:pPr>
    </w:p>
    <w:p w14:paraId="2F8C7C2A" w14:textId="31BAD9CA" w:rsidR="0007510A" w:rsidRPr="0007510A" w:rsidRDefault="0007510A" w:rsidP="0007510A">
      <w:pPr>
        <w:pStyle w:val="Default"/>
        <w:rPr>
          <w:b/>
          <w:bCs/>
          <w:color w:val="FF0000"/>
          <w:sz w:val="26"/>
          <w:szCs w:val="26"/>
          <w:lang w:val="pl-PL"/>
        </w:rPr>
      </w:pPr>
      <w:r>
        <w:rPr>
          <w:b/>
          <w:bCs/>
          <w:color w:val="FF0000"/>
          <w:sz w:val="26"/>
          <w:szCs w:val="26"/>
          <w:lang w:val="pl-PL"/>
        </w:rPr>
        <w:t>PRZERWA -12.45 -13.00</w:t>
      </w:r>
    </w:p>
    <w:p w14:paraId="677E90ED" w14:textId="77777777" w:rsidR="004769BD" w:rsidRDefault="004769BD" w:rsidP="004769BD">
      <w:pPr>
        <w:pStyle w:val="Akapitzlist"/>
        <w:rPr>
          <w:b/>
          <w:bCs/>
          <w:color w:val="FF0000"/>
          <w:sz w:val="26"/>
          <w:szCs w:val="26"/>
          <w:lang w:val="pl-PL"/>
        </w:rPr>
      </w:pPr>
    </w:p>
    <w:p w14:paraId="4E7D20AE" w14:textId="4521D795" w:rsidR="004769BD" w:rsidRPr="004769BD" w:rsidRDefault="004769BD" w:rsidP="004769BD">
      <w:pPr>
        <w:pStyle w:val="Default"/>
        <w:numPr>
          <w:ilvl w:val="0"/>
          <w:numId w:val="1"/>
        </w:numPr>
        <w:rPr>
          <w:b/>
          <w:bCs/>
          <w:color w:val="FF0000"/>
          <w:sz w:val="26"/>
          <w:szCs w:val="26"/>
          <w:lang w:val="pl-PL"/>
        </w:rPr>
      </w:pPr>
      <w:r w:rsidRPr="001016D7">
        <w:rPr>
          <w:sz w:val="26"/>
          <w:szCs w:val="26"/>
          <w:lang w:val="pl-PL"/>
        </w:rPr>
        <w:t xml:space="preserve">Rola wrodzonych zaburzeń układu krzepnięcia i szlaków metabolizmu </w:t>
      </w:r>
      <w:proofErr w:type="spellStart"/>
      <w:r w:rsidRPr="001016D7">
        <w:rPr>
          <w:sz w:val="26"/>
          <w:szCs w:val="26"/>
          <w:lang w:val="pl-PL"/>
        </w:rPr>
        <w:t>homocysteiny</w:t>
      </w:r>
      <w:proofErr w:type="spellEnd"/>
      <w:r w:rsidRPr="001016D7">
        <w:rPr>
          <w:sz w:val="26"/>
          <w:szCs w:val="26"/>
          <w:lang w:val="pl-PL"/>
        </w:rPr>
        <w:t xml:space="preserve"> w patogenezie poronień samoistnych. Badania cytogenetyczne i molekularne w przypadkach niepowodzeń położniczych; badania materiału pochodzącego z poronień samoistnych oraz ciąż obumarłych.</w:t>
      </w:r>
      <w:r>
        <w:rPr>
          <w:sz w:val="26"/>
          <w:szCs w:val="26"/>
          <w:lang w:val="pl-PL"/>
        </w:rPr>
        <w:t xml:space="preserve">- </w:t>
      </w:r>
      <w:r w:rsidRPr="004769BD">
        <w:rPr>
          <w:b/>
          <w:sz w:val="26"/>
          <w:szCs w:val="26"/>
          <w:lang w:val="pl-PL"/>
        </w:rPr>
        <w:t>dr med. Agnieszka Rajtar-Ciosek (</w:t>
      </w:r>
      <w:r>
        <w:rPr>
          <w:b/>
          <w:sz w:val="26"/>
          <w:szCs w:val="26"/>
          <w:lang w:val="pl-PL"/>
        </w:rPr>
        <w:t>1</w:t>
      </w:r>
      <w:r w:rsidRPr="004769BD">
        <w:rPr>
          <w:b/>
          <w:sz w:val="26"/>
          <w:szCs w:val="26"/>
          <w:lang w:val="pl-PL"/>
        </w:rPr>
        <w:t xml:space="preserve"> godzin</w:t>
      </w:r>
      <w:r>
        <w:rPr>
          <w:b/>
          <w:sz w:val="26"/>
          <w:szCs w:val="26"/>
          <w:lang w:val="pl-PL"/>
        </w:rPr>
        <w:t>a</w:t>
      </w:r>
      <w:r w:rsidRPr="004769BD">
        <w:rPr>
          <w:b/>
          <w:sz w:val="26"/>
          <w:szCs w:val="26"/>
          <w:lang w:val="pl-PL"/>
        </w:rPr>
        <w:t>)</w:t>
      </w:r>
      <w:r w:rsidR="0007510A">
        <w:rPr>
          <w:b/>
          <w:sz w:val="26"/>
          <w:szCs w:val="26"/>
          <w:lang w:val="pl-PL"/>
        </w:rPr>
        <w:t xml:space="preserve">- godz. </w:t>
      </w:r>
      <w:r w:rsidR="0007510A" w:rsidRPr="0007510A">
        <w:rPr>
          <w:b/>
          <w:color w:val="FF0000"/>
          <w:sz w:val="26"/>
          <w:szCs w:val="26"/>
          <w:lang w:val="pl-PL"/>
        </w:rPr>
        <w:t>13.00 – 13.45</w:t>
      </w:r>
    </w:p>
    <w:p w14:paraId="4C92FE1C" w14:textId="4633B285" w:rsidR="004769BD" w:rsidRPr="004769BD" w:rsidRDefault="004769BD" w:rsidP="004769BD">
      <w:pPr>
        <w:pStyle w:val="Default"/>
        <w:ind w:left="720"/>
        <w:rPr>
          <w:b/>
          <w:bCs/>
          <w:i/>
          <w:iCs/>
          <w:sz w:val="22"/>
          <w:szCs w:val="22"/>
          <w:lang w:val="pl-PL"/>
        </w:rPr>
      </w:pPr>
    </w:p>
    <w:p w14:paraId="7E6509B6" w14:textId="4D29AC98" w:rsidR="004769BD" w:rsidRPr="0007510A" w:rsidRDefault="004769BD" w:rsidP="004769BD">
      <w:pPr>
        <w:pStyle w:val="Default"/>
        <w:numPr>
          <w:ilvl w:val="0"/>
          <w:numId w:val="1"/>
        </w:numPr>
        <w:rPr>
          <w:b/>
          <w:bCs/>
          <w:color w:val="FF0000"/>
          <w:sz w:val="26"/>
          <w:szCs w:val="26"/>
          <w:lang w:val="pl-PL"/>
        </w:rPr>
      </w:pPr>
      <w:r w:rsidRPr="001016D7">
        <w:rPr>
          <w:sz w:val="26"/>
          <w:szCs w:val="26"/>
          <w:lang w:val="pl-PL"/>
        </w:rPr>
        <w:t xml:space="preserve">Algorytmy postępowania diagnostycznego w przypadkach zaburzeń rozwoju i funkcji układu rozrodczego. </w:t>
      </w:r>
      <w:r>
        <w:rPr>
          <w:sz w:val="26"/>
          <w:szCs w:val="26"/>
          <w:lang w:val="pl-PL"/>
        </w:rPr>
        <w:t xml:space="preserve">– </w:t>
      </w:r>
      <w:r w:rsidRPr="004769BD">
        <w:rPr>
          <w:b/>
          <w:sz w:val="26"/>
          <w:szCs w:val="26"/>
          <w:lang w:val="pl-PL"/>
        </w:rPr>
        <w:t>dr med. Agnieszka Rajtar-Ciosek (</w:t>
      </w:r>
      <w:r>
        <w:rPr>
          <w:b/>
          <w:sz w:val="26"/>
          <w:szCs w:val="26"/>
          <w:lang w:val="pl-PL"/>
        </w:rPr>
        <w:t>1</w:t>
      </w:r>
      <w:r w:rsidRPr="004769BD">
        <w:rPr>
          <w:b/>
          <w:sz w:val="26"/>
          <w:szCs w:val="26"/>
          <w:lang w:val="pl-PL"/>
        </w:rPr>
        <w:t xml:space="preserve"> go</w:t>
      </w:r>
      <w:r>
        <w:rPr>
          <w:b/>
          <w:sz w:val="26"/>
          <w:szCs w:val="26"/>
          <w:lang w:val="pl-PL"/>
        </w:rPr>
        <w:t>dzina</w:t>
      </w:r>
      <w:r w:rsidRPr="004769BD">
        <w:rPr>
          <w:b/>
          <w:sz w:val="26"/>
          <w:szCs w:val="26"/>
          <w:lang w:val="pl-PL"/>
        </w:rPr>
        <w:t>)</w:t>
      </w:r>
      <w:r w:rsidR="0007510A">
        <w:rPr>
          <w:b/>
          <w:sz w:val="26"/>
          <w:szCs w:val="26"/>
          <w:lang w:val="pl-PL"/>
        </w:rPr>
        <w:t xml:space="preserve"> – godz. </w:t>
      </w:r>
      <w:r w:rsidR="0007510A" w:rsidRPr="0007510A">
        <w:rPr>
          <w:b/>
          <w:color w:val="FF0000"/>
          <w:sz w:val="26"/>
          <w:szCs w:val="26"/>
          <w:lang w:val="pl-PL"/>
        </w:rPr>
        <w:t>13.45 -14.30</w:t>
      </w:r>
    </w:p>
    <w:p w14:paraId="4C997803" w14:textId="26D2A55D" w:rsidR="0077125A" w:rsidRPr="004769BD" w:rsidRDefault="0077125A" w:rsidP="004769BD">
      <w:pPr>
        <w:pStyle w:val="Default"/>
        <w:ind w:left="720"/>
        <w:rPr>
          <w:b/>
          <w:bCs/>
          <w:i/>
          <w:iCs/>
          <w:sz w:val="22"/>
          <w:szCs w:val="22"/>
          <w:lang w:val="pl-PL"/>
        </w:rPr>
      </w:pPr>
    </w:p>
    <w:p w14:paraId="71F7731E" w14:textId="77777777" w:rsidR="00A76FEC" w:rsidRPr="00A76FEC" w:rsidRDefault="00A76FEC" w:rsidP="00A76FEC">
      <w:pPr>
        <w:pStyle w:val="Default"/>
        <w:rPr>
          <w:sz w:val="26"/>
          <w:szCs w:val="26"/>
          <w:lang w:val="pl-PL"/>
        </w:rPr>
      </w:pPr>
    </w:p>
    <w:p w14:paraId="3D082FEC" w14:textId="618AEE23" w:rsidR="00A76FEC" w:rsidRPr="00F42D9D" w:rsidRDefault="001D00E7" w:rsidP="00A76FEC">
      <w:pPr>
        <w:pStyle w:val="Default"/>
        <w:rPr>
          <w:b/>
          <w:bCs/>
          <w:sz w:val="26"/>
          <w:szCs w:val="26"/>
          <w:u w:val="single"/>
          <w:lang w:val="pl-PL"/>
        </w:rPr>
      </w:pPr>
      <w:r w:rsidRPr="001D00E7">
        <w:rPr>
          <w:b/>
          <w:bCs/>
          <w:color w:val="FF0000"/>
          <w:sz w:val="26"/>
          <w:szCs w:val="26"/>
          <w:lang w:val="pl-PL"/>
        </w:rPr>
        <w:t>Kurs 2</w:t>
      </w:r>
      <w:r>
        <w:rPr>
          <w:b/>
          <w:bCs/>
          <w:sz w:val="26"/>
          <w:szCs w:val="26"/>
          <w:lang w:val="pl-PL"/>
        </w:rPr>
        <w:t>. -</w:t>
      </w:r>
      <w:r w:rsidR="004769BD" w:rsidRPr="004769BD">
        <w:rPr>
          <w:b/>
          <w:bCs/>
          <w:sz w:val="26"/>
          <w:szCs w:val="26"/>
          <w:lang w:val="pl-PL"/>
        </w:rPr>
        <w:t xml:space="preserve"> </w:t>
      </w:r>
      <w:r w:rsidR="004769BD" w:rsidRPr="00A76FEC">
        <w:rPr>
          <w:b/>
          <w:bCs/>
          <w:sz w:val="26"/>
          <w:szCs w:val="26"/>
          <w:lang w:val="pl-PL"/>
        </w:rPr>
        <w:t xml:space="preserve">Badania genetyczne w perinatologii </w:t>
      </w:r>
      <w:r w:rsidR="00A76FEC" w:rsidRPr="00A76FEC">
        <w:rPr>
          <w:b/>
          <w:bCs/>
          <w:sz w:val="26"/>
          <w:szCs w:val="26"/>
          <w:lang w:val="pl-PL"/>
        </w:rPr>
        <w:t>(</w:t>
      </w:r>
      <w:r w:rsidR="00A76FEC" w:rsidRPr="001D00E7">
        <w:rPr>
          <w:b/>
          <w:bCs/>
          <w:color w:val="FF0000"/>
          <w:sz w:val="26"/>
          <w:szCs w:val="26"/>
          <w:lang w:val="pl-PL"/>
        </w:rPr>
        <w:t>8 godzin, 1 dzień</w:t>
      </w:r>
      <w:r w:rsidR="00A76FEC" w:rsidRPr="00A76FEC">
        <w:rPr>
          <w:b/>
          <w:bCs/>
          <w:sz w:val="26"/>
          <w:szCs w:val="26"/>
          <w:lang w:val="pl-PL"/>
        </w:rPr>
        <w:t xml:space="preserve">) </w:t>
      </w:r>
      <w:r>
        <w:rPr>
          <w:b/>
          <w:bCs/>
          <w:sz w:val="26"/>
          <w:szCs w:val="26"/>
          <w:lang w:val="pl-PL"/>
        </w:rPr>
        <w:t xml:space="preserve">– </w:t>
      </w:r>
      <w:r w:rsidRPr="00F42D9D">
        <w:rPr>
          <w:b/>
          <w:bCs/>
          <w:sz w:val="26"/>
          <w:szCs w:val="26"/>
          <w:u w:val="single"/>
          <w:lang w:val="pl-PL"/>
        </w:rPr>
        <w:t xml:space="preserve">22.03.2024 </w:t>
      </w:r>
    </w:p>
    <w:p w14:paraId="6C599FD3" w14:textId="14DC04B1" w:rsidR="00760E34" w:rsidRDefault="00760E34" w:rsidP="00760E34">
      <w:pPr>
        <w:pStyle w:val="Default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Początek kursu: g</w:t>
      </w:r>
      <w:r w:rsidR="008C14EF">
        <w:rPr>
          <w:b/>
          <w:bCs/>
          <w:sz w:val="26"/>
          <w:szCs w:val="26"/>
          <w:lang w:val="pl-PL"/>
        </w:rPr>
        <w:t>odz</w:t>
      </w:r>
      <w:r w:rsidR="008C14EF" w:rsidRPr="006A0D7F">
        <w:rPr>
          <w:b/>
          <w:bCs/>
          <w:sz w:val="26"/>
          <w:szCs w:val="26"/>
          <w:u w:val="single"/>
          <w:lang w:val="pl-PL"/>
        </w:rPr>
        <w:t xml:space="preserve">. </w:t>
      </w:r>
      <w:r w:rsidRPr="006A0D7F">
        <w:rPr>
          <w:b/>
          <w:bCs/>
          <w:sz w:val="26"/>
          <w:szCs w:val="26"/>
          <w:u w:val="single"/>
          <w:lang w:val="pl-PL"/>
        </w:rPr>
        <w:t>8:00</w:t>
      </w:r>
    </w:p>
    <w:p w14:paraId="3050910F" w14:textId="77777777" w:rsidR="001016D7" w:rsidRDefault="001016D7" w:rsidP="001016D7">
      <w:pPr>
        <w:pStyle w:val="Akapitzlist"/>
        <w:rPr>
          <w:sz w:val="26"/>
          <w:szCs w:val="26"/>
          <w:lang w:val="pl-PL"/>
        </w:rPr>
      </w:pPr>
    </w:p>
    <w:p w14:paraId="3C4784BD" w14:textId="7422B384" w:rsidR="004769BD" w:rsidRDefault="004769BD" w:rsidP="004769BD">
      <w:pPr>
        <w:pStyle w:val="Default"/>
        <w:numPr>
          <w:ilvl w:val="0"/>
          <w:numId w:val="2"/>
        </w:numPr>
        <w:rPr>
          <w:b/>
          <w:bCs/>
          <w:color w:val="FF0000"/>
          <w:sz w:val="26"/>
          <w:szCs w:val="26"/>
          <w:lang w:val="pl-PL"/>
        </w:rPr>
      </w:pPr>
      <w:r w:rsidRPr="008A1018">
        <w:rPr>
          <w:sz w:val="26"/>
          <w:szCs w:val="26"/>
          <w:lang w:val="pl-PL"/>
        </w:rPr>
        <w:t xml:space="preserve">Zaburzenia </w:t>
      </w:r>
      <w:proofErr w:type="spellStart"/>
      <w:r w:rsidRPr="008A1018">
        <w:rPr>
          <w:sz w:val="26"/>
          <w:szCs w:val="26"/>
          <w:lang w:val="pl-PL"/>
        </w:rPr>
        <w:t>steroidogenezy</w:t>
      </w:r>
      <w:proofErr w:type="spellEnd"/>
      <w:r w:rsidRPr="008A1018">
        <w:rPr>
          <w:sz w:val="26"/>
          <w:szCs w:val="26"/>
          <w:lang w:val="pl-PL"/>
        </w:rPr>
        <w:t xml:space="preserve"> – znaczenie kliniczne oraz </w:t>
      </w:r>
      <w:proofErr w:type="spellStart"/>
      <w:r w:rsidRPr="008A1018">
        <w:rPr>
          <w:sz w:val="26"/>
          <w:szCs w:val="26"/>
          <w:lang w:val="pl-PL"/>
        </w:rPr>
        <w:t>oraz</w:t>
      </w:r>
      <w:proofErr w:type="spellEnd"/>
      <w:r w:rsidRPr="008A1018">
        <w:rPr>
          <w:sz w:val="26"/>
          <w:szCs w:val="26"/>
          <w:lang w:val="pl-PL"/>
        </w:rPr>
        <w:t xml:space="preserve"> diagnostyczne; zrozumienie patomechanizmu zespołu wrodzonego rozrostu kory nadnerczy oraz jego zróżnicowania klinicznego, zależnie od płci chromosomowej i </w:t>
      </w:r>
      <w:proofErr w:type="spellStart"/>
      <w:r w:rsidRPr="008A1018">
        <w:rPr>
          <w:sz w:val="26"/>
          <w:szCs w:val="26"/>
          <w:lang w:val="pl-PL"/>
        </w:rPr>
        <w:t>gonadalnej</w:t>
      </w:r>
      <w:proofErr w:type="spellEnd"/>
      <w:r w:rsidRPr="008A1018">
        <w:rPr>
          <w:sz w:val="26"/>
          <w:szCs w:val="26"/>
          <w:lang w:val="pl-PL"/>
        </w:rPr>
        <w:t>.</w:t>
      </w:r>
      <w:r>
        <w:rPr>
          <w:sz w:val="26"/>
          <w:szCs w:val="26"/>
          <w:lang w:val="pl-PL"/>
        </w:rPr>
        <w:t xml:space="preserve">- </w:t>
      </w:r>
      <w:r w:rsidRPr="00D412F7">
        <w:rPr>
          <w:b/>
          <w:bCs/>
          <w:sz w:val="26"/>
          <w:szCs w:val="26"/>
          <w:lang w:val="pl-PL"/>
        </w:rPr>
        <w:t xml:space="preserve">dr </w:t>
      </w:r>
      <w:r>
        <w:rPr>
          <w:b/>
          <w:bCs/>
          <w:sz w:val="26"/>
          <w:szCs w:val="26"/>
          <w:lang w:val="pl-PL"/>
        </w:rPr>
        <w:t xml:space="preserve">med. Małgorzata </w:t>
      </w:r>
      <w:proofErr w:type="spellStart"/>
      <w:r>
        <w:rPr>
          <w:b/>
          <w:bCs/>
          <w:sz w:val="26"/>
          <w:szCs w:val="26"/>
          <w:lang w:val="pl-PL"/>
        </w:rPr>
        <w:t>Swornik</w:t>
      </w:r>
      <w:proofErr w:type="spellEnd"/>
      <w:r>
        <w:rPr>
          <w:b/>
          <w:bCs/>
          <w:sz w:val="26"/>
          <w:szCs w:val="26"/>
          <w:lang w:val="pl-PL"/>
        </w:rPr>
        <w:t xml:space="preserve">  (2</w:t>
      </w:r>
      <w:r w:rsidR="005F2CD1">
        <w:rPr>
          <w:b/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>godziny)</w:t>
      </w:r>
      <w:r w:rsidR="005F2CD1">
        <w:rPr>
          <w:b/>
          <w:bCs/>
          <w:sz w:val="26"/>
          <w:szCs w:val="26"/>
          <w:lang w:val="pl-PL"/>
        </w:rPr>
        <w:t xml:space="preserve"> -godz. </w:t>
      </w:r>
      <w:r w:rsidR="005F2CD1" w:rsidRPr="005F2CD1">
        <w:rPr>
          <w:b/>
          <w:bCs/>
          <w:color w:val="FF0000"/>
          <w:sz w:val="26"/>
          <w:szCs w:val="26"/>
          <w:lang w:val="pl-PL"/>
        </w:rPr>
        <w:t>8.00 -9.30</w:t>
      </w:r>
    </w:p>
    <w:p w14:paraId="589588E8" w14:textId="77777777" w:rsidR="004769BD" w:rsidRPr="004769BD" w:rsidRDefault="004769BD" w:rsidP="004769BD">
      <w:pPr>
        <w:pStyle w:val="Default"/>
        <w:ind w:left="720"/>
        <w:rPr>
          <w:b/>
          <w:bCs/>
          <w:color w:val="FF0000"/>
          <w:sz w:val="26"/>
          <w:szCs w:val="26"/>
          <w:lang w:val="pl-PL"/>
        </w:rPr>
      </w:pPr>
    </w:p>
    <w:p w14:paraId="67B729C2" w14:textId="4A29EA6C" w:rsidR="004769BD" w:rsidRDefault="004769BD" w:rsidP="004769BD">
      <w:pPr>
        <w:pStyle w:val="Default"/>
        <w:numPr>
          <w:ilvl w:val="0"/>
          <w:numId w:val="2"/>
        </w:numPr>
        <w:rPr>
          <w:b/>
          <w:bCs/>
          <w:color w:val="FF0000"/>
          <w:sz w:val="26"/>
          <w:szCs w:val="26"/>
          <w:lang w:val="pl-PL"/>
        </w:rPr>
      </w:pPr>
      <w:r w:rsidRPr="001016D7">
        <w:rPr>
          <w:sz w:val="26"/>
          <w:szCs w:val="26"/>
          <w:lang w:val="pl-PL"/>
        </w:rPr>
        <w:t xml:space="preserve">Zespoły chorobowe związane z nieprawidłowym rozwojem i sprawnością czynnościową układu płciowego. Aberracje liczbowe i strukturalne chromosomów płciowych. Patogeneza Zespołu Turnera i zespołu </w:t>
      </w:r>
      <w:proofErr w:type="spellStart"/>
      <w:r w:rsidRPr="001016D7">
        <w:rPr>
          <w:sz w:val="26"/>
          <w:szCs w:val="26"/>
          <w:lang w:val="pl-PL"/>
        </w:rPr>
        <w:t>Klinefeltera</w:t>
      </w:r>
      <w:proofErr w:type="spellEnd"/>
      <w:r w:rsidRPr="001016D7">
        <w:rPr>
          <w:sz w:val="26"/>
          <w:szCs w:val="26"/>
          <w:lang w:val="pl-PL"/>
        </w:rPr>
        <w:t xml:space="preserve">. Niezgodności miedzy płcią chromosomową a i fenotypową. Dysgenezje gonad. Znaczenie diagnostyki cytogenetycznej dla podziału i współczesnej nomenklatury nieprawidłowości rozwoju płciowego (DSD;); Cechy morfologiczne gonad w przypadku DSD. Zaburzenia okresu pokwitania – </w:t>
      </w:r>
      <w:proofErr w:type="spellStart"/>
      <w:r w:rsidRPr="001016D7">
        <w:rPr>
          <w:sz w:val="26"/>
          <w:szCs w:val="26"/>
          <w:lang w:val="pl-PL"/>
        </w:rPr>
        <w:t>pubertus</w:t>
      </w:r>
      <w:proofErr w:type="spellEnd"/>
      <w:r w:rsidRPr="001016D7">
        <w:rPr>
          <w:sz w:val="26"/>
          <w:szCs w:val="26"/>
          <w:lang w:val="pl-PL"/>
        </w:rPr>
        <w:t xml:space="preserve"> </w:t>
      </w:r>
      <w:proofErr w:type="spellStart"/>
      <w:r w:rsidRPr="001016D7">
        <w:rPr>
          <w:sz w:val="26"/>
          <w:szCs w:val="26"/>
          <w:lang w:val="pl-PL"/>
        </w:rPr>
        <w:t>praecox</w:t>
      </w:r>
      <w:proofErr w:type="spellEnd"/>
      <w:r w:rsidRPr="001016D7">
        <w:rPr>
          <w:sz w:val="26"/>
          <w:szCs w:val="26"/>
          <w:lang w:val="pl-PL"/>
        </w:rPr>
        <w:t xml:space="preserve"> i </w:t>
      </w:r>
      <w:proofErr w:type="spellStart"/>
      <w:r w:rsidRPr="001016D7">
        <w:rPr>
          <w:sz w:val="26"/>
          <w:szCs w:val="26"/>
          <w:lang w:val="pl-PL"/>
        </w:rPr>
        <w:t>pubertus</w:t>
      </w:r>
      <w:proofErr w:type="spellEnd"/>
      <w:r w:rsidRPr="001016D7">
        <w:rPr>
          <w:sz w:val="26"/>
          <w:szCs w:val="26"/>
          <w:lang w:val="pl-PL"/>
        </w:rPr>
        <w:t xml:space="preserve"> </w:t>
      </w:r>
      <w:proofErr w:type="spellStart"/>
      <w:r w:rsidRPr="001016D7">
        <w:rPr>
          <w:sz w:val="26"/>
          <w:szCs w:val="26"/>
          <w:lang w:val="pl-PL"/>
        </w:rPr>
        <w:t>tarda</w:t>
      </w:r>
      <w:proofErr w:type="spellEnd"/>
      <w:r w:rsidRPr="001016D7">
        <w:rPr>
          <w:sz w:val="26"/>
          <w:szCs w:val="26"/>
          <w:lang w:val="pl-PL"/>
        </w:rPr>
        <w:t xml:space="preserve">. </w:t>
      </w:r>
      <w:r>
        <w:rPr>
          <w:sz w:val="26"/>
          <w:szCs w:val="26"/>
          <w:lang w:val="pl-PL"/>
        </w:rPr>
        <w:t xml:space="preserve">- </w:t>
      </w:r>
      <w:r w:rsidRPr="00D412F7">
        <w:rPr>
          <w:b/>
          <w:bCs/>
          <w:sz w:val="26"/>
          <w:szCs w:val="26"/>
          <w:lang w:val="pl-PL"/>
        </w:rPr>
        <w:t xml:space="preserve">dr </w:t>
      </w:r>
      <w:r>
        <w:rPr>
          <w:b/>
          <w:bCs/>
          <w:sz w:val="26"/>
          <w:szCs w:val="26"/>
          <w:lang w:val="pl-PL"/>
        </w:rPr>
        <w:t xml:space="preserve">med. Małgorzata </w:t>
      </w:r>
      <w:proofErr w:type="spellStart"/>
      <w:r>
        <w:rPr>
          <w:b/>
          <w:bCs/>
          <w:sz w:val="26"/>
          <w:szCs w:val="26"/>
          <w:lang w:val="pl-PL"/>
        </w:rPr>
        <w:t>Swornik</w:t>
      </w:r>
      <w:proofErr w:type="spellEnd"/>
      <w:r>
        <w:rPr>
          <w:b/>
          <w:bCs/>
          <w:sz w:val="26"/>
          <w:szCs w:val="26"/>
          <w:lang w:val="pl-PL"/>
        </w:rPr>
        <w:t xml:space="preserve">  (2</w:t>
      </w:r>
      <w:r w:rsidR="005F2CD1">
        <w:rPr>
          <w:b/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>godziny)</w:t>
      </w:r>
      <w:r w:rsidR="005F2CD1">
        <w:rPr>
          <w:b/>
          <w:bCs/>
          <w:sz w:val="26"/>
          <w:szCs w:val="26"/>
          <w:lang w:val="pl-PL"/>
        </w:rPr>
        <w:t xml:space="preserve"> – </w:t>
      </w:r>
      <w:r w:rsidR="005F2CD1" w:rsidRPr="005F2CD1">
        <w:rPr>
          <w:b/>
          <w:bCs/>
          <w:color w:val="FF0000"/>
          <w:sz w:val="26"/>
          <w:szCs w:val="26"/>
          <w:lang w:val="pl-PL"/>
        </w:rPr>
        <w:t>9.30-11.00</w:t>
      </w:r>
    </w:p>
    <w:p w14:paraId="5DB9D0D1" w14:textId="77777777" w:rsidR="007A55FC" w:rsidRDefault="007A55FC" w:rsidP="007A55FC">
      <w:pPr>
        <w:pStyle w:val="Akapitzlist"/>
        <w:rPr>
          <w:b/>
          <w:bCs/>
          <w:color w:val="FF0000"/>
          <w:sz w:val="26"/>
          <w:szCs w:val="26"/>
          <w:lang w:val="pl-PL"/>
        </w:rPr>
      </w:pPr>
    </w:p>
    <w:p w14:paraId="2E0700E3" w14:textId="427A5B3F" w:rsidR="007A55FC" w:rsidRPr="005F2CD1" w:rsidRDefault="007A55FC" w:rsidP="007A55FC">
      <w:pPr>
        <w:pStyle w:val="Default"/>
        <w:ind w:left="720"/>
        <w:rPr>
          <w:b/>
          <w:bCs/>
          <w:color w:val="FF0000"/>
          <w:sz w:val="26"/>
          <w:szCs w:val="26"/>
          <w:lang w:val="pl-PL"/>
        </w:rPr>
      </w:pPr>
      <w:r>
        <w:rPr>
          <w:b/>
          <w:bCs/>
          <w:color w:val="FF0000"/>
          <w:sz w:val="26"/>
          <w:szCs w:val="26"/>
          <w:lang w:val="pl-PL"/>
        </w:rPr>
        <w:t>PRZERWA -11.00 -11.30</w:t>
      </w:r>
    </w:p>
    <w:p w14:paraId="7618CC6D" w14:textId="77777777" w:rsidR="004769BD" w:rsidRDefault="004769BD" w:rsidP="004769BD">
      <w:pPr>
        <w:pStyle w:val="Default"/>
        <w:ind w:left="720"/>
        <w:rPr>
          <w:b/>
          <w:bCs/>
          <w:color w:val="FF0000"/>
          <w:sz w:val="26"/>
          <w:szCs w:val="26"/>
          <w:lang w:val="pl-PL"/>
        </w:rPr>
      </w:pPr>
    </w:p>
    <w:p w14:paraId="3E0DDC8D" w14:textId="501AB198" w:rsidR="004769BD" w:rsidRPr="007A55FC" w:rsidRDefault="0077125A" w:rsidP="004769BD">
      <w:pPr>
        <w:pStyle w:val="Default"/>
        <w:numPr>
          <w:ilvl w:val="0"/>
          <w:numId w:val="2"/>
        </w:numPr>
        <w:rPr>
          <w:b/>
          <w:bCs/>
          <w:color w:val="FF0000"/>
          <w:sz w:val="26"/>
          <w:szCs w:val="26"/>
          <w:lang w:val="pl-PL"/>
        </w:rPr>
      </w:pPr>
      <w:r w:rsidRPr="004769BD">
        <w:rPr>
          <w:sz w:val="26"/>
          <w:szCs w:val="26"/>
          <w:lang w:val="pl-PL"/>
        </w:rPr>
        <w:t xml:space="preserve">Badania genetyczne </w:t>
      </w:r>
      <w:proofErr w:type="spellStart"/>
      <w:r w:rsidRPr="004769BD">
        <w:rPr>
          <w:sz w:val="26"/>
          <w:szCs w:val="26"/>
          <w:lang w:val="pl-PL"/>
        </w:rPr>
        <w:t>preimplantacyjne</w:t>
      </w:r>
      <w:proofErr w:type="spellEnd"/>
      <w:r w:rsidRPr="004769BD">
        <w:rPr>
          <w:sz w:val="26"/>
          <w:szCs w:val="26"/>
          <w:lang w:val="pl-PL"/>
        </w:rPr>
        <w:t xml:space="preserve">, diagnostyczne i przesiewowe. Przesiewowe badania prenatalne, cel badań, wskazania, terminy wykonania poszczególnych rodzajów przesiewowych badań prenatalnych. Przesiewowe badania prenatalne w ciążach mnogich. Badanie płodowego DNA krążącego w krwi matki, Rekomendacje Polskiego Towarzystwa Ginekologicznego. Możliwości i ograniczenia każdej z metod badań przesiewowych. </w:t>
      </w:r>
      <w:r w:rsidR="004769BD" w:rsidRPr="004769BD">
        <w:rPr>
          <w:sz w:val="26"/>
          <w:szCs w:val="26"/>
          <w:lang w:val="pl-PL"/>
        </w:rPr>
        <w:t>–</w:t>
      </w:r>
      <w:r w:rsidRPr="004769BD">
        <w:rPr>
          <w:sz w:val="26"/>
          <w:szCs w:val="26"/>
          <w:lang w:val="pl-PL"/>
        </w:rPr>
        <w:t xml:space="preserve"> </w:t>
      </w:r>
      <w:r w:rsidR="004769BD" w:rsidRPr="007A55FC">
        <w:rPr>
          <w:b/>
          <w:bCs/>
          <w:sz w:val="26"/>
          <w:szCs w:val="26"/>
          <w:lang w:val="pl-PL"/>
        </w:rPr>
        <w:t>dr hab.</w:t>
      </w:r>
      <w:r w:rsidR="006B7813">
        <w:rPr>
          <w:b/>
          <w:bCs/>
          <w:sz w:val="26"/>
          <w:szCs w:val="26"/>
          <w:lang w:val="pl-PL"/>
        </w:rPr>
        <w:t xml:space="preserve"> </w:t>
      </w:r>
      <w:r w:rsidR="004769BD" w:rsidRPr="007A55FC">
        <w:rPr>
          <w:b/>
          <w:bCs/>
          <w:sz w:val="26"/>
          <w:szCs w:val="26"/>
          <w:lang w:val="pl-PL"/>
        </w:rPr>
        <w:t>med. Anna Wójtowicz (2 godziny)</w:t>
      </w:r>
      <w:r w:rsidR="007A55FC">
        <w:rPr>
          <w:b/>
          <w:bCs/>
          <w:sz w:val="26"/>
          <w:szCs w:val="26"/>
          <w:lang w:val="pl-PL"/>
        </w:rPr>
        <w:t xml:space="preserve"> – godz. </w:t>
      </w:r>
      <w:r w:rsidR="007A55FC" w:rsidRPr="007A55FC">
        <w:rPr>
          <w:b/>
          <w:bCs/>
          <w:color w:val="FF0000"/>
          <w:sz w:val="26"/>
          <w:szCs w:val="26"/>
          <w:lang w:val="pl-PL"/>
        </w:rPr>
        <w:t>11.30-13.00</w:t>
      </w:r>
    </w:p>
    <w:p w14:paraId="18A9B17D" w14:textId="77777777" w:rsidR="004769BD" w:rsidRDefault="004769BD" w:rsidP="004769BD">
      <w:pPr>
        <w:pStyle w:val="Default"/>
        <w:ind w:left="720"/>
        <w:rPr>
          <w:sz w:val="26"/>
          <w:szCs w:val="26"/>
          <w:lang w:val="pl-PL"/>
        </w:rPr>
      </w:pPr>
    </w:p>
    <w:p w14:paraId="1C141F1C" w14:textId="4589BCBE" w:rsidR="0077125A" w:rsidRDefault="0077125A" w:rsidP="004769BD">
      <w:pPr>
        <w:pStyle w:val="Default"/>
        <w:numPr>
          <w:ilvl w:val="0"/>
          <w:numId w:val="2"/>
        </w:numPr>
        <w:rPr>
          <w:b/>
          <w:bCs/>
          <w:color w:val="FF0000"/>
          <w:sz w:val="26"/>
          <w:szCs w:val="26"/>
          <w:lang w:val="pl-PL"/>
        </w:rPr>
      </w:pPr>
      <w:r w:rsidRPr="004769BD">
        <w:rPr>
          <w:sz w:val="26"/>
          <w:szCs w:val="26"/>
          <w:lang w:val="pl-PL"/>
        </w:rPr>
        <w:lastRenderedPageBreak/>
        <w:t xml:space="preserve">Prenatalne badania genetyczne. Wskazania do genetycznych diagnostycznych badań prenatalnych. Znaczenie prenatalnych badań genetycznych u nosicieli zrównoważonych aberracji chromosomowych, u nosicieli mutacji związanych z chorobami wieku dojrzałego (np. Ch. Huntingtona), dla par będących nosicielami mutacji determinujących choroby dziedziczone autosomalnie recesywnie, lub sprzężonych z chromosomem X. Prenatalne badania genetyczne w ciążach mnogich. Zasady ustalania optymalnego schematu prenatalnej diagnostyki genetycznej w zależności od wysokości ciąży, wyników analizy rodowodu oraz wyników przesiewowych badań prenatalnych (badania DNA płodu z trofoblastu, </w:t>
      </w:r>
      <w:proofErr w:type="spellStart"/>
      <w:r w:rsidRPr="004769BD">
        <w:rPr>
          <w:sz w:val="26"/>
          <w:szCs w:val="26"/>
          <w:lang w:val="pl-PL"/>
        </w:rPr>
        <w:t>amniocytów</w:t>
      </w:r>
      <w:proofErr w:type="spellEnd"/>
      <w:r w:rsidRPr="004769BD">
        <w:rPr>
          <w:sz w:val="26"/>
          <w:szCs w:val="26"/>
          <w:lang w:val="pl-PL"/>
        </w:rPr>
        <w:t xml:space="preserve">, oraz krwi pępowinowej., z wykorzystaniem szybkiej diagnostyki aberracji liczbowych lub wybranych aberracji strukturalnych chromosomów). Badania genetyczne w wysokiej ciąży (po 21 tyg.). Aspekty prawne badań prenatalnych i dopuszczalności przerywania ciąży. </w:t>
      </w:r>
      <w:r w:rsidR="004769BD">
        <w:rPr>
          <w:sz w:val="26"/>
          <w:szCs w:val="26"/>
          <w:lang w:val="pl-PL"/>
        </w:rPr>
        <w:t>–</w:t>
      </w:r>
      <w:r w:rsidRPr="004769BD">
        <w:rPr>
          <w:sz w:val="26"/>
          <w:szCs w:val="26"/>
          <w:lang w:val="pl-PL"/>
        </w:rPr>
        <w:t xml:space="preserve"> </w:t>
      </w:r>
      <w:r w:rsidR="004769BD" w:rsidRPr="007A55FC">
        <w:rPr>
          <w:b/>
          <w:bCs/>
          <w:sz w:val="26"/>
          <w:szCs w:val="26"/>
          <w:lang w:val="pl-PL"/>
        </w:rPr>
        <w:t>dr hab.</w:t>
      </w:r>
      <w:r w:rsidR="006B7813">
        <w:rPr>
          <w:b/>
          <w:bCs/>
          <w:sz w:val="26"/>
          <w:szCs w:val="26"/>
          <w:lang w:val="pl-PL"/>
        </w:rPr>
        <w:t xml:space="preserve"> </w:t>
      </w:r>
      <w:r w:rsidR="004769BD" w:rsidRPr="007A55FC">
        <w:rPr>
          <w:b/>
          <w:bCs/>
          <w:sz w:val="26"/>
          <w:szCs w:val="26"/>
          <w:lang w:val="pl-PL"/>
        </w:rPr>
        <w:t>med. Anna Wójtowicz (2 godziny)</w:t>
      </w:r>
      <w:r w:rsidR="007A55FC">
        <w:rPr>
          <w:b/>
          <w:bCs/>
          <w:sz w:val="26"/>
          <w:szCs w:val="26"/>
          <w:lang w:val="pl-PL"/>
        </w:rPr>
        <w:t xml:space="preserve">- godz. </w:t>
      </w:r>
      <w:r w:rsidR="007A55FC" w:rsidRPr="007A55FC">
        <w:rPr>
          <w:b/>
          <w:bCs/>
          <w:color w:val="FF0000"/>
          <w:sz w:val="26"/>
          <w:szCs w:val="26"/>
          <w:lang w:val="pl-PL"/>
        </w:rPr>
        <w:t>13.00 – 14.30</w:t>
      </w:r>
    </w:p>
    <w:p w14:paraId="10C7DE38" w14:textId="77777777" w:rsidR="007A55FC" w:rsidRDefault="007A55FC" w:rsidP="007A55FC">
      <w:pPr>
        <w:pStyle w:val="Akapitzlist"/>
        <w:rPr>
          <w:b/>
          <w:bCs/>
          <w:color w:val="FF0000"/>
          <w:sz w:val="26"/>
          <w:szCs w:val="26"/>
          <w:lang w:val="pl-PL"/>
        </w:rPr>
      </w:pPr>
    </w:p>
    <w:p w14:paraId="3D195B14" w14:textId="45C12757" w:rsidR="007A55FC" w:rsidRPr="007A55FC" w:rsidRDefault="007A55FC" w:rsidP="007A55FC">
      <w:pPr>
        <w:pStyle w:val="Default"/>
        <w:rPr>
          <w:b/>
          <w:bCs/>
          <w:color w:val="FF0000"/>
          <w:sz w:val="26"/>
          <w:szCs w:val="26"/>
          <w:lang w:val="pl-PL"/>
        </w:rPr>
      </w:pPr>
      <w:r>
        <w:rPr>
          <w:b/>
          <w:bCs/>
          <w:color w:val="FF0000"/>
          <w:sz w:val="26"/>
          <w:szCs w:val="26"/>
          <w:lang w:val="pl-PL"/>
        </w:rPr>
        <w:t>TEST – 14.45 -15.30</w:t>
      </w:r>
    </w:p>
    <w:p w14:paraId="65E400AA" w14:textId="77777777" w:rsidR="008B23E6" w:rsidRPr="00A76FEC" w:rsidRDefault="008B23E6">
      <w:pPr>
        <w:rPr>
          <w:lang w:val="pl-PL"/>
        </w:rPr>
      </w:pPr>
    </w:p>
    <w:sectPr w:rsidR="008B23E6" w:rsidRPr="00A76FEC" w:rsidSect="00CD32FF">
      <w:pgSz w:w="11906" w:h="17338"/>
      <w:pgMar w:top="1441" w:right="1104" w:bottom="1417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F56"/>
    <w:multiLevelType w:val="hybridMultilevel"/>
    <w:tmpl w:val="BCC668D8"/>
    <w:lvl w:ilvl="0" w:tplc="F642E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187A"/>
    <w:multiLevelType w:val="hybridMultilevel"/>
    <w:tmpl w:val="01C41270"/>
    <w:lvl w:ilvl="0" w:tplc="ABAA392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7A29"/>
    <w:multiLevelType w:val="hybridMultilevel"/>
    <w:tmpl w:val="BCC668D8"/>
    <w:lvl w:ilvl="0" w:tplc="F642E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21682">
    <w:abstractNumId w:val="0"/>
  </w:num>
  <w:num w:numId="2" w16cid:durableId="855726084">
    <w:abstractNumId w:val="1"/>
  </w:num>
  <w:num w:numId="3" w16cid:durableId="147444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EC"/>
    <w:rsid w:val="0007510A"/>
    <w:rsid w:val="001016D7"/>
    <w:rsid w:val="001D00E7"/>
    <w:rsid w:val="003E1276"/>
    <w:rsid w:val="00421B15"/>
    <w:rsid w:val="004769BD"/>
    <w:rsid w:val="00497CA5"/>
    <w:rsid w:val="004B6261"/>
    <w:rsid w:val="004E5F9E"/>
    <w:rsid w:val="005F2CD1"/>
    <w:rsid w:val="00603E00"/>
    <w:rsid w:val="006155B2"/>
    <w:rsid w:val="0067240F"/>
    <w:rsid w:val="006A0D7F"/>
    <w:rsid w:val="006B7813"/>
    <w:rsid w:val="006D1A8A"/>
    <w:rsid w:val="00760E34"/>
    <w:rsid w:val="0077125A"/>
    <w:rsid w:val="007A55FC"/>
    <w:rsid w:val="008A1018"/>
    <w:rsid w:val="008B23E6"/>
    <w:rsid w:val="008C14EF"/>
    <w:rsid w:val="00942A44"/>
    <w:rsid w:val="00A05558"/>
    <w:rsid w:val="00A76FEC"/>
    <w:rsid w:val="00B95926"/>
    <w:rsid w:val="00CD32FF"/>
    <w:rsid w:val="00D412F7"/>
    <w:rsid w:val="00F42D9D"/>
    <w:rsid w:val="00F904AE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2889"/>
  <w15:chartTrackingRefBased/>
  <w15:docId w15:val="{80D0C1A9-CDA1-4FBE-A2FE-57F58AF1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2A44"/>
    <w:pPr>
      <w:ind w:left="720"/>
      <w:contextualSpacing/>
    </w:pPr>
  </w:style>
  <w:style w:type="paragraph" w:customStyle="1" w:styleId="Standard">
    <w:name w:val="Standard"/>
    <w:rsid w:val="001D00E7"/>
    <w:pPr>
      <w:suppressAutoHyphens/>
      <w:autoSpaceDN w:val="0"/>
      <w:spacing w:line="249" w:lineRule="auto"/>
      <w:textAlignment w:val="baseline"/>
    </w:pPr>
    <w:rPr>
      <w:rFonts w:ascii="Calibri" w:eastAsia="Calibri" w:hAnsi="Calibri" w:cs="Tahoma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4" ma:contentTypeDescription="Utwórz nowy dokument." ma:contentTypeScope="" ma:versionID="bd2249b9119d6df8530f4f3785fcb055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faa3d953dcadf63adaa3b834f99655cc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1e3390-8f93-4579-b5bf-9202567ba4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A86A7-658E-4C4D-AE21-008B60A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BEF2-A13B-4EE2-B018-4AFB880AFA9C}">
  <ds:schemaRefs>
    <ds:schemaRef ds:uri="http://schemas.microsoft.com/office/2006/metadata/properties"/>
    <ds:schemaRef ds:uri="http://schemas.microsoft.com/office/infopath/2007/PartnerControls"/>
    <ds:schemaRef ds:uri="3c1e3390-8f93-4579-b5bf-9202567ba446"/>
  </ds:schemaRefs>
</ds:datastoreItem>
</file>

<file path=customXml/itemProps3.xml><?xml version="1.0" encoding="utf-8"?>
<ds:datastoreItem xmlns:ds="http://schemas.openxmlformats.org/officeDocument/2006/customXml" ds:itemID="{B9FF67E9-CF87-44B0-853C-98D739DF2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Wybrańska Iwona</dc:creator>
  <cp:keywords/>
  <dc:description/>
  <cp:lastModifiedBy>Małgorzata Rzeszutek-Sarama</cp:lastModifiedBy>
  <cp:revision>10</cp:revision>
  <dcterms:created xsi:type="dcterms:W3CDTF">2024-03-08T08:21:00Z</dcterms:created>
  <dcterms:modified xsi:type="dcterms:W3CDTF">2024-03-08T08:43:00Z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